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CF" w:rsidRDefault="001446CF" w:rsidP="001446CF">
      <w:r>
        <w:rPr>
          <w:u w:val="single"/>
        </w:rPr>
        <w:t>John KEBYLL</w:t>
      </w:r>
      <w:r>
        <w:t xml:space="preserve">     (d.1458)</w:t>
      </w:r>
    </w:p>
    <w:p w:rsidR="001446CF" w:rsidRDefault="001446CF" w:rsidP="001446CF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Aylesford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446CF" w:rsidRDefault="001446CF" w:rsidP="001446CF"/>
    <w:p w:rsidR="001446CF" w:rsidRDefault="001446CF" w:rsidP="001446CF"/>
    <w:p w:rsidR="001446CF" w:rsidRDefault="001446CF" w:rsidP="001446CF">
      <w:pPr>
        <w:numPr>
          <w:ilvl w:val="0"/>
          <w:numId w:val="1"/>
        </w:numPr>
      </w:pPr>
      <w:r>
        <w:t>Died.</w:t>
      </w:r>
    </w:p>
    <w:p w:rsidR="001446CF" w:rsidRDefault="001446CF" w:rsidP="001446CF">
      <w:pPr>
        <w:ind w:left="1440"/>
      </w:pPr>
      <w:r w:rsidRPr="003A4346">
        <w:rPr>
          <w:sz w:val="22"/>
          <w:szCs w:val="22"/>
        </w:rPr>
        <w:t>(</w:t>
      </w:r>
      <w:hyperlink r:id="rId5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1446CF" w:rsidRDefault="001446CF" w:rsidP="001446CF"/>
    <w:p w:rsidR="001446CF" w:rsidRDefault="001446CF" w:rsidP="001446CF"/>
    <w:p w:rsidR="001446CF" w:rsidRDefault="001446CF" w:rsidP="001446CF"/>
    <w:p w:rsidR="00FE6E74" w:rsidRDefault="001446CF" w:rsidP="001446CF">
      <w:r>
        <w:t>25 November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83C4B"/>
    <w:multiLevelType w:val="hybridMultilevel"/>
    <w:tmpl w:val="2A84866A"/>
    <w:lvl w:ilvl="0" w:tplc="5A56EA32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1446CF"/>
    <w:rsid w:val="001446CF"/>
    <w:rsid w:val="00175804"/>
    <w:rsid w:val="002003CE"/>
    <w:rsid w:val="005376CB"/>
    <w:rsid w:val="006915F6"/>
    <w:rsid w:val="007D16F0"/>
    <w:rsid w:val="00A745BB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6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144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ntarchaeology.org.uk/Research/Pub/KRV/09/NB/110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2010-11-29T12:07:00Z</dcterms:created>
  <dcterms:modified xsi:type="dcterms:W3CDTF">2010-11-29T12:07:00Z</dcterms:modified>
</cp:coreProperties>
</file>